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83C3" w14:textId="77777777" w:rsidR="00B246DA" w:rsidRPr="002F0D72" w:rsidRDefault="00B246DA" w:rsidP="005055B6">
      <w:pPr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  <w:bookmarkStart w:id="0" w:name="_GoBack"/>
      <w:bookmarkEnd w:id="0"/>
    </w:p>
    <w:p w14:paraId="3320A75B" w14:textId="77777777" w:rsid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3733819F" w14:textId="77777777" w:rsid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1E446463" w14:textId="06C10D9A" w:rsidR="002F0D72" w:rsidRP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  <w:r w:rsidRPr="002F0D72">
        <w:rPr>
          <w:rFonts w:ascii="Arial" w:hAnsi="Arial" w:cs="Arial"/>
          <w:b/>
          <w:sz w:val="20"/>
          <w:szCs w:val="20"/>
          <w:u w:val="single"/>
          <w:lang w:val="bg-BG"/>
        </w:rPr>
        <w:t>Приложение 2</w:t>
      </w:r>
    </w:p>
    <w:p w14:paraId="40CBE35C" w14:textId="77777777" w:rsidR="002F0D72" w:rsidRP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68DE1F81" w14:textId="77777777" w:rsidR="002F0D72" w:rsidRP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2C6B84F6" w14:textId="3C44969D" w:rsid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2E52E817" w14:textId="77777777" w:rsidR="002F0D72" w:rsidRPr="002F0D72" w:rsidRDefault="002F0D72" w:rsidP="002F0D7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33D896D4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lang w:val="bg-BG" w:eastAsia="bg-BG"/>
        </w:rPr>
      </w:pPr>
    </w:p>
    <w:p w14:paraId="171F051B" w14:textId="77777777" w:rsidR="002F0D72" w:rsidRPr="002F0D72" w:rsidRDefault="002F0D72" w:rsidP="002F0D72">
      <w:pPr>
        <w:tabs>
          <w:tab w:val="left" w:pos="10065"/>
        </w:tabs>
        <w:ind w:left="426" w:right="310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F0D72">
        <w:rPr>
          <w:rFonts w:ascii="Arial" w:hAnsi="Arial" w:cs="Arial"/>
          <w:b/>
          <w:sz w:val="22"/>
          <w:szCs w:val="22"/>
          <w:lang w:val="bg-BG"/>
        </w:rPr>
        <w:t xml:space="preserve">Прогнозни количества черни и цветни метали – </w:t>
      </w:r>
    </w:p>
    <w:p w14:paraId="1C13983B" w14:textId="77777777" w:rsidR="002F0D72" w:rsidRPr="002F0D72" w:rsidRDefault="002F0D72" w:rsidP="002F0D72">
      <w:pPr>
        <w:tabs>
          <w:tab w:val="left" w:pos="10065"/>
        </w:tabs>
        <w:ind w:left="426" w:right="310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F0D72">
        <w:rPr>
          <w:rFonts w:ascii="Arial" w:hAnsi="Arial" w:cs="Arial"/>
          <w:b/>
          <w:sz w:val="22"/>
          <w:szCs w:val="22"/>
          <w:lang w:val="bg-BG"/>
        </w:rPr>
        <w:t>Алуминий и желязо,  съдържащи се в отпадъците (кабели, проводници, стълбове)</w:t>
      </w:r>
    </w:p>
    <w:p w14:paraId="36C3C47C" w14:textId="77777777" w:rsidR="002F0D72" w:rsidRPr="002F0D72" w:rsidRDefault="002F0D72" w:rsidP="002F0D72">
      <w:pPr>
        <w:tabs>
          <w:tab w:val="left" w:pos="10065"/>
        </w:tabs>
        <w:ind w:left="426" w:right="310"/>
        <w:jc w:val="both"/>
        <w:outlineLvl w:val="0"/>
        <w:rPr>
          <w:rFonts w:ascii="Arial" w:hAnsi="Arial" w:cs="Arial"/>
          <w:sz w:val="20"/>
          <w:szCs w:val="20"/>
          <w:lang w:val="bg-BG" w:eastAsia="bg-BG"/>
        </w:rPr>
      </w:pPr>
    </w:p>
    <w:p w14:paraId="0F55939B" w14:textId="77777777" w:rsidR="002F0D72" w:rsidRPr="002F0D72" w:rsidRDefault="002F0D72" w:rsidP="002F0D72">
      <w:pPr>
        <w:tabs>
          <w:tab w:val="left" w:pos="10065"/>
        </w:tabs>
        <w:ind w:left="426" w:right="310"/>
        <w:jc w:val="both"/>
        <w:outlineLvl w:val="0"/>
        <w:rPr>
          <w:rFonts w:ascii="Arial" w:hAnsi="Arial" w:cs="Arial"/>
          <w:sz w:val="20"/>
          <w:szCs w:val="20"/>
          <w:lang w:val="bg-BG" w:eastAsia="bg-BG"/>
        </w:rPr>
      </w:pPr>
    </w:p>
    <w:tbl>
      <w:tblPr>
        <w:tblpPr w:leftFromText="180" w:rightFromText="180" w:vertAnchor="text" w:tblpXSpec="center" w:tblpY="1"/>
        <w:tblOverlap w:val="never"/>
        <w:tblW w:w="3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1990"/>
        <w:gridCol w:w="1493"/>
        <w:gridCol w:w="2086"/>
      </w:tblGrid>
      <w:tr w:rsidR="002F0D72" w:rsidRPr="002F0D72" w14:paraId="053CCAB8" w14:textId="77777777" w:rsidTr="00A122F6">
        <w:trPr>
          <w:trHeight w:val="765"/>
        </w:trPr>
        <w:tc>
          <w:tcPr>
            <w:tcW w:w="783" w:type="pct"/>
            <w:shd w:val="clear" w:color="auto" w:fill="auto"/>
            <w:noWrap/>
            <w:vAlign w:val="center"/>
          </w:tcPr>
          <w:p w14:paraId="610C4A84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F93A669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Вид на материала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4E63D8AB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77BFFBF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Общо прогнозно</w:t>
            </w:r>
          </w:p>
          <w:p w14:paraId="1B0F243F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 xml:space="preserve">количество, кг </w:t>
            </w:r>
          </w:p>
          <w:p w14:paraId="2EEE40E8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2F0D72" w:rsidRPr="002F0D72" w14:paraId="0270AAF1" w14:textId="77777777" w:rsidTr="00A122F6">
        <w:trPr>
          <w:trHeight w:val="765"/>
        </w:trPr>
        <w:tc>
          <w:tcPr>
            <w:tcW w:w="783" w:type="pct"/>
            <w:shd w:val="clear" w:color="auto" w:fill="auto"/>
            <w:noWrap/>
            <w:vAlign w:val="center"/>
          </w:tcPr>
          <w:p w14:paraId="08399E6F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57FB489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sz w:val="20"/>
                <w:szCs w:val="20"/>
                <w:lang w:val="bg-BG" w:eastAsia="bg-BG"/>
              </w:rPr>
              <w:t>Алуминий в кабели, проводници или друго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2F3DA5B1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sz w:val="20"/>
                <w:szCs w:val="20"/>
                <w:lang w:val="bg-BG" w:eastAsia="bg-BG"/>
              </w:rPr>
              <w:t>кг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B0A3A6F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Cs/>
                <w:sz w:val="20"/>
                <w:szCs w:val="20"/>
                <w:lang w:val="bg-BG" w:eastAsia="bg-BG"/>
              </w:rPr>
              <w:t>25 000</w:t>
            </w:r>
          </w:p>
        </w:tc>
      </w:tr>
      <w:tr w:rsidR="002F0D72" w:rsidRPr="002F0D72" w14:paraId="70F899C3" w14:textId="77777777" w:rsidTr="00A122F6">
        <w:trPr>
          <w:trHeight w:val="765"/>
        </w:trPr>
        <w:tc>
          <w:tcPr>
            <w:tcW w:w="783" w:type="pct"/>
            <w:shd w:val="clear" w:color="auto" w:fill="auto"/>
            <w:noWrap/>
            <w:vAlign w:val="center"/>
          </w:tcPr>
          <w:p w14:paraId="375A8158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620E3BD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Желязо отпадък 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6CDA12D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sz w:val="20"/>
                <w:szCs w:val="20"/>
                <w:lang w:val="bg-BG" w:eastAsia="bg-BG"/>
              </w:rPr>
              <w:t>кг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9AD1B2F" w14:textId="77777777" w:rsidR="002F0D72" w:rsidRPr="002F0D72" w:rsidRDefault="002F0D72" w:rsidP="00A122F6">
            <w:pPr>
              <w:tabs>
                <w:tab w:val="left" w:pos="10065"/>
              </w:tabs>
              <w:ind w:left="426" w:right="310"/>
              <w:jc w:val="center"/>
              <w:rPr>
                <w:rFonts w:ascii="Arial" w:hAnsi="Arial" w:cs="Arial"/>
                <w:bCs/>
                <w:sz w:val="20"/>
                <w:szCs w:val="20"/>
                <w:lang w:val="bg-BG" w:eastAsia="bg-BG"/>
              </w:rPr>
            </w:pPr>
            <w:r w:rsidRPr="002F0D72">
              <w:rPr>
                <w:rFonts w:ascii="Arial" w:hAnsi="Arial" w:cs="Arial"/>
                <w:bCs/>
                <w:sz w:val="20"/>
                <w:szCs w:val="20"/>
                <w:lang w:val="bg-BG" w:eastAsia="bg-BG"/>
              </w:rPr>
              <w:t>160 000</w:t>
            </w:r>
          </w:p>
        </w:tc>
      </w:tr>
    </w:tbl>
    <w:p w14:paraId="0C2FB6D1" w14:textId="77777777" w:rsidR="002F0D72" w:rsidRPr="002F0D72" w:rsidRDefault="002F0D72" w:rsidP="002F0D72">
      <w:pPr>
        <w:tabs>
          <w:tab w:val="left" w:pos="10065"/>
        </w:tabs>
        <w:ind w:left="426" w:right="310"/>
        <w:jc w:val="both"/>
        <w:outlineLvl w:val="0"/>
        <w:rPr>
          <w:rFonts w:ascii="Arial" w:hAnsi="Arial" w:cs="Arial"/>
          <w:sz w:val="20"/>
          <w:szCs w:val="20"/>
          <w:lang w:val="bg-BG" w:eastAsia="bg-BG"/>
        </w:rPr>
      </w:pPr>
    </w:p>
    <w:p w14:paraId="1D8535D6" w14:textId="77777777" w:rsidR="002F0D72" w:rsidRPr="002F0D72" w:rsidRDefault="002F0D72" w:rsidP="002F0D72">
      <w:pPr>
        <w:tabs>
          <w:tab w:val="left" w:pos="10065"/>
        </w:tabs>
        <w:ind w:left="426" w:right="310"/>
        <w:rPr>
          <w:rFonts w:ascii="Arial" w:hAnsi="Arial" w:cs="Arial"/>
          <w:sz w:val="20"/>
          <w:szCs w:val="20"/>
          <w:lang w:val="bg-BG"/>
        </w:rPr>
      </w:pPr>
    </w:p>
    <w:p w14:paraId="1A6F1847" w14:textId="77777777" w:rsidR="002F0D72" w:rsidRPr="002F0D72" w:rsidRDefault="002F0D72" w:rsidP="002F0D72">
      <w:pPr>
        <w:tabs>
          <w:tab w:val="left" w:pos="10065"/>
        </w:tabs>
        <w:ind w:left="426" w:right="310"/>
        <w:rPr>
          <w:rFonts w:ascii="Arial" w:hAnsi="Arial" w:cs="Arial"/>
          <w:sz w:val="20"/>
          <w:szCs w:val="20"/>
          <w:lang w:val="bg-BG"/>
        </w:rPr>
      </w:pPr>
    </w:p>
    <w:p w14:paraId="330324D9" w14:textId="77777777" w:rsidR="002F0D72" w:rsidRPr="002F0D72" w:rsidRDefault="002F0D72" w:rsidP="002F0D72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1AA9767F" w14:textId="77777777" w:rsidR="002F0D72" w:rsidRPr="002F0D72" w:rsidRDefault="002F0D72" w:rsidP="002F0D72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72339B8F" w14:textId="77777777" w:rsidR="002F0D72" w:rsidRPr="002F0D72" w:rsidRDefault="002F0D72" w:rsidP="002F0D72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40E3AA58" w14:textId="77777777" w:rsidR="002F0D72" w:rsidRPr="002F0D72" w:rsidRDefault="002F0D72" w:rsidP="002F0D72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790AD34C" w14:textId="77777777" w:rsidR="002F0D72" w:rsidRPr="002F0D72" w:rsidRDefault="002F0D72" w:rsidP="002F0D72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14:paraId="44EFDDF6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74591F1E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4CB85882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3F21825C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31A722E3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2D448712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19168084" w14:textId="77777777" w:rsid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2F5908F1" w14:textId="13E48B1A" w:rsidR="002F0D72" w:rsidRP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  <w:r w:rsidRPr="002F0D72">
        <w:rPr>
          <w:rFonts w:ascii="Arial" w:hAnsi="Arial" w:cs="Arial"/>
          <w:bCs/>
          <w:sz w:val="20"/>
          <w:szCs w:val="20"/>
          <w:lang w:val="bg-BG" w:eastAsia="bg-BG"/>
        </w:rPr>
        <w:t>Приблизителна стойност – 1</w:t>
      </w:r>
      <w:r w:rsidR="000278EB">
        <w:rPr>
          <w:rFonts w:ascii="Arial" w:hAnsi="Arial" w:cs="Arial"/>
          <w:bCs/>
          <w:sz w:val="20"/>
          <w:szCs w:val="20"/>
          <w:lang w:val="bg-BG" w:eastAsia="bg-BG"/>
        </w:rPr>
        <w:t>10</w:t>
      </w:r>
      <w:r w:rsidRPr="002F0D72">
        <w:rPr>
          <w:rFonts w:ascii="Arial" w:hAnsi="Arial" w:cs="Arial"/>
          <w:bCs/>
          <w:sz w:val="20"/>
          <w:szCs w:val="20"/>
          <w:lang w:val="bg-BG" w:eastAsia="bg-BG"/>
        </w:rPr>
        <w:t xml:space="preserve"> 000 </w:t>
      </w:r>
      <w:proofErr w:type="spellStart"/>
      <w:r w:rsidRPr="002F0D72">
        <w:rPr>
          <w:rFonts w:ascii="Arial" w:hAnsi="Arial" w:cs="Arial"/>
          <w:bCs/>
          <w:sz w:val="20"/>
          <w:szCs w:val="20"/>
          <w:lang w:val="bg-BG" w:eastAsia="bg-BG"/>
        </w:rPr>
        <w:t>лв</w:t>
      </w:r>
      <w:proofErr w:type="spellEnd"/>
      <w:r w:rsidRPr="002F0D72">
        <w:rPr>
          <w:rFonts w:ascii="Arial" w:hAnsi="Arial" w:cs="Arial"/>
          <w:bCs/>
          <w:sz w:val="20"/>
          <w:szCs w:val="20"/>
          <w:lang w:val="bg-BG" w:eastAsia="bg-BG"/>
        </w:rPr>
        <w:t xml:space="preserve"> </w:t>
      </w:r>
    </w:p>
    <w:p w14:paraId="05B8C29F" w14:textId="77777777" w:rsidR="002F0D72" w:rsidRP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</w:p>
    <w:p w14:paraId="1C0F02AA" w14:textId="1C6E140E" w:rsidR="002F0D72" w:rsidRPr="002F0D72" w:rsidRDefault="002F0D72" w:rsidP="002F0D72">
      <w:pPr>
        <w:tabs>
          <w:tab w:val="left" w:pos="10065"/>
        </w:tabs>
        <w:ind w:left="567" w:right="310"/>
        <w:rPr>
          <w:rFonts w:ascii="Arial" w:hAnsi="Arial" w:cs="Arial"/>
          <w:bCs/>
          <w:sz w:val="20"/>
          <w:szCs w:val="20"/>
          <w:lang w:val="bg-BG" w:eastAsia="bg-BG"/>
        </w:rPr>
      </w:pPr>
      <w:r w:rsidRPr="002F0D72">
        <w:rPr>
          <w:rFonts w:ascii="Arial" w:hAnsi="Arial" w:cs="Arial"/>
          <w:bCs/>
          <w:sz w:val="20"/>
          <w:szCs w:val="20"/>
          <w:lang w:val="bg-BG" w:eastAsia="bg-BG"/>
        </w:rPr>
        <w:t>* Количествата са прогнозни и подлежат на промяна за срока на действие на договора (1 година).</w:t>
      </w:r>
    </w:p>
    <w:p w14:paraId="06E5F061" w14:textId="77777777" w:rsidR="002F0D72" w:rsidRPr="002F0D72" w:rsidRDefault="002F0D72" w:rsidP="002F0D72">
      <w:pPr>
        <w:tabs>
          <w:tab w:val="left" w:pos="10065"/>
        </w:tabs>
        <w:ind w:right="310"/>
        <w:rPr>
          <w:rFonts w:ascii="Arial" w:hAnsi="Arial" w:cs="Arial"/>
          <w:b/>
          <w:sz w:val="20"/>
          <w:szCs w:val="20"/>
          <w:lang w:val="bg-BG" w:eastAsia="bg-BG"/>
        </w:rPr>
      </w:pPr>
    </w:p>
    <w:p w14:paraId="3E436AB1" w14:textId="77777777" w:rsidR="002F0D72" w:rsidRPr="002F0D72" w:rsidRDefault="002F0D72" w:rsidP="002F0D72">
      <w:pPr>
        <w:ind w:left="709" w:right="452"/>
        <w:rPr>
          <w:rFonts w:ascii="Arial" w:hAnsi="Arial" w:cs="Arial"/>
          <w:b/>
          <w:sz w:val="20"/>
          <w:szCs w:val="20"/>
          <w:lang w:val="bg-BG"/>
        </w:rPr>
      </w:pPr>
    </w:p>
    <w:p w14:paraId="3B60DDA5" w14:textId="77777777" w:rsidR="002F0D72" w:rsidRPr="002F0D72" w:rsidRDefault="002F0D72" w:rsidP="002F0D72">
      <w:pPr>
        <w:ind w:left="709" w:right="452"/>
        <w:rPr>
          <w:rFonts w:ascii="Arial" w:hAnsi="Arial" w:cs="Arial"/>
          <w:b/>
          <w:sz w:val="20"/>
          <w:szCs w:val="20"/>
          <w:lang w:val="bg-BG"/>
        </w:rPr>
      </w:pPr>
    </w:p>
    <w:p w14:paraId="0E23D883" w14:textId="77777777" w:rsidR="002F0D72" w:rsidRPr="002F0D72" w:rsidRDefault="002F0D72" w:rsidP="002F0D72">
      <w:pPr>
        <w:tabs>
          <w:tab w:val="left" w:pos="10065"/>
        </w:tabs>
        <w:ind w:right="310"/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1035DDB4" w14:textId="77777777" w:rsidR="002F0D72" w:rsidRPr="002F0D72" w:rsidRDefault="002F0D72" w:rsidP="002F0D72">
      <w:pPr>
        <w:tabs>
          <w:tab w:val="left" w:pos="10065"/>
        </w:tabs>
        <w:ind w:right="310"/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7D86FA22" w14:textId="77777777" w:rsidR="002F0D72" w:rsidRPr="002F0D72" w:rsidRDefault="002F0D72" w:rsidP="002F0D72">
      <w:pPr>
        <w:tabs>
          <w:tab w:val="left" w:pos="10065"/>
        </w:tabs>
        <w:ind w:right="310"/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05E13B1C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</w:p>
    <w:p w14:paraId="2CA54635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  <w:r w:rsidRPr="002F0D72">
        <w:rPr>
          <w:rFonts w:ascii="Arial" w:hAnsi="Arial" w:cs="Arial"/>
          <w:b/>
          <w:sz w:val="20"/>
          <w:szCs w:val="20"/>
          <w:lang w:val="bg-BG" w:eastAsia="bg-BG"/>
        </w:rPr>
        <w:t>СПРАВКА</w:t>
      </w:r>
    </w:p>
    <w:p w14:paraId="5B8326E7" w14:textId="77777777" w:rsidR="002F0D72" w:rsidRPr="002F0D72" w:rsidRDefault="002F0D72" w:rsidP="002F0D72">
      <w:pPr>
        <w:rPr>
          <w:rFonts w:ascii="Arial" w:hAnsi="Arial" w:cs="Arial"/>
          <w:sz w:val="20"/>
          <w:szCs w:val="20"/>
          <w:lang w:val="bg-BG" w:eastAsia="bg-BG"/>
        </w:rPr>
      </w:pPr>
    </w:p>
    <w:p w14:paraId="517856C4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  <w:r w:rsidRPr="002F0D72">
        <w:rPr>
          <w:rFonts w:ascii="Arial" w:hAnsi="Arial" w:cs="Arial"/>
          <w:b/>
          <w:sz w:val="20"/>
          <w:szCs w:val="20"/>
          <w:lang w:val="bg-BG" w:eastAsia="bg-BG"/>
        </w:rPr>
        <w:t>Процентно съдържание на черни и цветни метали</w:t>
      </w:r>
    </w:p>
    <w:p w14:paraId="10A577CB" w14:textId="62A7999C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  <w:r w:rsidRPr="002F0D72">
        <w:rPr>
          <w:rFonts w:ascii="Arial" w:hAnsi="Arial" w:cs="Arial"/>
          <w:b/>
          <w:sz w:val="20"/>
          <w:szCs w:val="20"/>
          <w:lang w:val="bg-BG" w:eastAsia="bg-BG"/>
        </w:rPr>
        <w:t xml:space="preserve">в </w:t>
      </w:r>
      <w:r>
        <w:rPr>
          <w:rFonts w:ascii="Arial" w:hAnsi="Arial" w:cs="Arial"/>
          <w:b/>
          <w:sz w:val="20"/>
          <w:szCs w:val="20"/>
          <w:lang w:val="bg-BG" w:eastAsia="bg-BG"/>
        </w:rPr>
        <w:t>проводник тип АС</w:t>
      </w:r>
    </w:p>
    <w:p w14:paraId="36F17160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</w:p>
    <w:p w14:paraId="6797466A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</w:p>
    <w:p w14:paraId="317548D8" w14:textId="77777777" w:rsidR="002F0D72" w:rsidRPr="002F0D72" w:rsidRDefault="002F0D72" w:rsidP="002F0D72">
      <w:pPr>
        <w:jc w:val="center"/>
        <w:rPr>
          <w:rFonts w:ascii="Arial" w:hAnsi="Arial" w:cs="Arial"/>
          <w:b/>
          <w:sz w:val="20"/>
          <w:szCs w:val="20"/>
          <w:lang w:val="bg-BG" w:eastAsia="bg-BG"/>
        </w:rPr>
      </w:pPr>
    </w:p>
    <w:tbl>
      <w:tblPr>
        <w:tblW w:w="779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476"/>
      </w:tblGrid>
      <w:tr w:rsidR="002F0D72" w:rsidRPr="002F0D72" w14:paraId="7E5C1789" w14:textId="77777777" w:rsidTr="00A122F6">
        <w:tc>
          <w:tcPr>
            <w:tcW w:w="720" w:type="dxa"/>
            <w:vAlign w:val="center"/>
          </w:tcPr>
          <w:p w14:paraId="7B78555D" w14:textId="25F87A50" w:rsidR="002F0D72" w:rsidRPr="002F0D72" w:rsidRDefault="002F0D72" w:rsidP="00A122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2F0D72">
              <w:rPr>
                <w:rFonts w:ascii="Arial" w:hAnsi="Arial" w:cs="Arial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3600" w:type="dxa"/>
            <w:vAlign w:val="center"/>
          </w:tcPr>
          <w:p w14:paraId="526FDB40" w14:textId="77777777" w:rsidR="002F0D72" w:rsidRPr="002F0D72" w:rsidRDefault="002F0D72" w:rsidP="00A12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g-BG" w:eastAsia="bg-BG"/>
              </w:rPr>
            </w:pPr>
            <w:r w:rsidRPr="002F0D72">
              <w:rPr>
                <w:rFonts w:ascii="Arial" w:hAnsi="Arial" w:cs="Arial"/>
                <w:b/>
                <w:bCs/>
                <w:sz w:val="22"/>
                <w:szCs w:val="22"/>
                <w:lang w:val="bg-BG" w:eastAsia="bg-BG"/>
              </w:rPr>
              <w:t>Проводник тип АС</w:t>
            </w:r>
          </w:p>
        </w:tc>
        <w:tc>
          <w:tcPr>
            <w:tcW w:w="3476" w:type="dxa"/>
            <w:vAlign w:val="center"/>
          </w:tcPr>
          <w:p w14:paraId="283B19DE" w14:textId="77777777" w:rsidR="002F0D72" w:rsidRPr="002F0D72" w:rsidRDefault="002F0D72" w:rsidP="00A122F6">
            <w:pPr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 w:rsidRPr="002F0D72">
              <w:rPr>
                <w:rFonts w:ascii="Arial" w:hAnsi="Arial" w:cs="Arial"/>
                <w:sz w:val="22"/>
                <w:szCs w:val="22"/>
                <w:lang w:val="bg-BG" w:eastAsia="bg-BG"/>
              </w:rPr>
              <w:t>Al</w:t>
            </w:r>
            <w:proofErr w:type="spellEnd"/>
            <w:r w:rsidRPr="002F0D72"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67% &amp; </w:t>
            </w:r>
            <w:proofErr w:type="spellStart"/>
            <w:r w:rsidRPr="002F0D72">
              <w:rPr>
                <w:rFonts w:ascii="Arial" w:hAnsi="Arial" w:cs="Arial"/>
                <w:sz w:val="22"/>
                <w:szCs w:val="22"/>
                <w:lang w:val="bg-BG" w:eastAsia="bg-BG"/>
              </w:rPr>
              <w:t>Fe</w:t>
            </w:r>
            <w:proofErr w:type="spellEnd"/>
            <w:r w:rsidRPr="002F0D72"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33%</w:t>
            </w:r>
          </w:p>
        </w:tc>
      </w:tr>
    </w:tbl>
    <w:p w14:paraId="2DFFE452" w14:textId="77777777" w:rsidR="002F0D72" w:rsidRPr="002F0D72" w:rsidRDefault="002F0D72" w:rsidP="002F0D72">
      <w:pPr>
        <w:jc w:val="both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14:paraId="4CE6F9E0" w14:textId="77777777" w:rsidR="002F0D72" w:rsidRPr="002F0D72" w:rsidRDefault="002F0D72" w:rsidP="002F0D72">
      <w:pPr>
        <w:jc w:val="both"/>
        <w:outlineLvl w:val="0"/>
        <w:rPr>
          <w:rFonts w:ascii="Arial" w:hAnsi="Arial" w:cs="Arial"/>
          <w:sz w:val="20"/>
          <w:szCs w:val="20"/>
          <w:lang w:val="bg-BG" w:eastAsia="bg-BG"/>
        </w:rPr>
      </w:pPr>
    </w:p>
    <w:p w14:paraId="540CE948" w14:textId="77777777" w:rsidR="002F0D72" w:rsidRPr="002F0D72" w:rsidRDefault="002F0D72" w:rsidP="002F0D72">
      <w:pPr>
        <w:jc w:val="both"/>
        <w:outlineLvl w:val="0"/>
        <w:rPr>
          <w:lang w:val="bg-BG" w:eastAsia="bg-BG"/>
        </w:rPr>
      </w:pPr>
    </w:p>
    <w:p w14:paraId="0E5E4002" w14:textId="77777777" w:rsidR="002F0D72" w:rsidRPr="00124519" w:rsidRDefault="002F0D72" w:rsidP="002F0D72">
      <w:pPr>
        <w:jc w:val="both"/>
        <w:outlineLvl w:val="0"/>
        <w:rPr>
          <w:lang w:eastAsia="bg-BG"/>
        </w:rPr>
      </w:pPr>
    </w:p>
    <w:p w14:paraId="3E36EFF3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5CA01205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03E0345E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4B45B8DD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val="bg-BG" w:eastAsia="bg-BG"/>
        </w:rPr>
      </w:pPr>
    </w:p>
    <w:p w14:paraId="4CD1D166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eastAsia="bg-BG"/>
        </w:rPr>
      </w:pPr>
    </w:p>
    <w:p w14:paraId="285B0B1A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eastAsia="bg-BG"/>
        </w:rPr>
      </w:pPr>
    </w:p>
    <w:p w14:paraId="47C59E24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eastAsia="bg-BG"/>
        </w:rPr>
      </w:pPr>
    </w:p>
    <w:p w14:paraId="03509FAD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eastAsia="bg-BG"/>
        </w:rPr>
      </w:pPr>
    </w:p>
    <w:p w14:paraId="470A6618" w14:textId="77777777" w:rsidR="002F0D72" w:rsidRPr="002F0D72" w:rsidRDefault="002F0D72" w:rsidP="002F0D72">
      <w:pPr>
        <w:jc w:val="right"/>
        <w:rPr>
          <w:rFonts w:ascii="Arial" w:hAnsi="Arial" w:cs="Arial"/>
          <w:b/>
          <w:sz w:val="20"/>
          <w:szCs w:val="20"/>
          <w:u w:val="single"/>
          <w:lang w:eastAsia="bg-BG"/>
        </w:rPr>
      </w:pPr>
    </w:p>
    <w:p w14:paraId="0C4FB705" w14:textId="77777777" w:rsidR="00B246DA" w:rsidRPr="002F0D72" w:rsidRDefault="00B246DA" w:rsidP="005055B6">
      <w:pPr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sectPr w:rsidR="00B246DA" w:rsidRPr="002F0D72" w:rsidSect="000D3092">
      <w:pgSz w:w="12191" w:h="15876" w:code="9"/>
      <w:pgMar w:top="54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6"/>
    <w:rsid w:val="000278EB"/>
    <w:rsid w:val="002F0D72"/>
    <w:rsid w:val="003E7F8C"/>
    <w:rsid w:val="005055B6"/>
    <w:rsid w:val="005B3129"/>
    <w:rsid w:val="0062598C"/>
    <w:rsid w:val="009652DF"/>
    <w:rsid w:val="009E2EC6"/>
    <w:rsid w:val="00AF5EE2"/>
    <w:rsid w:val="00B246DA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C050"/>
  <w15:docId w15:val="{11E96211-6600-4487-A11C-2AEBB45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2</cp:revision>
  <dcterms:created xsi:type="dcterms:W3CDTF">2021-10-19T10:31:00Z</dcterms:created>
  <dcterms:modified xsi:type="dcterms:W3CDTF">2021-10-19T10:31:00Z</dcterms:modified>
</cp:coreProperties>
</file>